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D339" w14:textId="0D6A20A7" w:rsidR="00B1794E" w:rsidRDefault="00D82597" w:rsidP="00C533BF">
      <w:pPr>
        <w:spacing w:after="0"/>
        <w:jc w:val="center"/>
        <w:rPr>
          <w:b/>
          <w:bCs/>
          <w:sz w:val="28"/>
          <w:szCs w:val="28"/>
        </w:rPr>
      </w:pPr>
      <w:r>
        <w:rPr>
          <w:b/>
          <w:bCs/>
          <w:sz w:val="28"/>
          <w:szCs w:val="28"/>
        </w:rPr>
        <w:t>Town of Marion</w:t>
      </w:r>
    </w:p>
    <w:p w14:paraId="541F460F" w14:textId="68361ED6" w:rsidR="00D82597" w:rsidRDefault="00D82597" w:rsidP="00C533BF">
      <w:pPr>
        <w:spacing w:after="0"/>
        <w:jc w:val="center"/>
        <w:rPr>
          <w:b/>
          <w:bCs/>
          <w:sz w:val="28"/>
          <w:szCs w:val="28"/>
        </w:rPr>
      </w:pPr>
      <w:r>
        <w:rPr>
          <w:b/>
          <w:bCs/>
          <w:sz w:val="28"/>
          <w:szCs w:val="28"/>
        </w:rPr>
        <w:t xml:space="preserve">Foil Subject Matter List </w:t>
      </w:r>
    </w:p>
    <w:p w14:paraId="37A59C8C" w14:textId="77777777" w:rsidR="00600FF7" w:rsidRPr="00600FF7" w:rsidRDefault="00D82597" w:rsidP="00600FF7">
      <w:pPr>
        <w:spacing w:after="0"/>
        <w:jc w:val="center"/>
        <w:rPr>
          <w:b/>
          <w:bCs/>
          <w:i/>
          <w:iCs/>
          <w:sz w:val="20"/>
          <w:szCs w:val="20"/>
        </w:rPr>
      </w:pPr>
      <w:r w:rsidRPr="00600FF7">
        <w:rPr>
          <w:b/>
          <w:bCs/>
          <w:i/>
          <w:iCs/>
          <w:sz w:val="20"/>
          <w:szCs w:val="20"/>
        </w:rPr>
        <w:t xml:space="preserve">(This Subject Matter List has been created pursuant to NYS Public </w:t>
      </w:r>
    </w:p>
    <w:p w14:paraId="55FF8288" w14:textId="77777777" w:rsidR="00600FF7" w:rsidRPr="00600FF7" w:rsidRDefault="00D82597" w:rsidP="00600FF7">
      <w:pPr>
        <w:spacing w:after="0"/>
        <w:jc w:val="center"/>
        <w:rPr>
          <w:b/>
          <w:bCs/>
          <w:i/>
          <w:iCs/>
          <w:sz w:val="20"/>
          <w:szCs w:val="20"/>
        </w:rPr>
      </w:pPr>
      <w:r w:rsidRPr="00600FF7">
        <w:rPr>
          <w:b/>
          <w:bCs/>
          <w:i/>
          <w:iCs/>
          <w:sz w:val="20"/>
          <w:szCs w:val="20"/>
        </w:rPr>
        <w:t xml:space="preserve">Office Law and lists all documents in possession of the Town of Marion, </w:t>
      </w:r>
    </w:p>
    <w:p w14:paraId="5352553E" w14:textId="67738699" w:rsidR="00D82597" w:rsidRPr="00600FF7" w:rsidRDefault="00D82597" w:rsidP="00600FF7">
      <w:pPr>
        <w:spacing w:after="0"/>
        <w:jc w:val="center"/>
        <w:rPr>
          <w:b/>
          <w:bCs/>
          <w:i/>
          <w:iCs/>
          <w:sz w:val="20"/>
          <w:szCs w:val="20"/>
        </w:rPr>
      </w:pPr>
      <w:r w:rsidRPr="00600FF7">
        <w:rPr>
          <w:b/>
          <w:bCs/>
          <w:i/>
          <w:iCs/>
          <w:sz w:val="20"/>
          <w:szCs w:val="20"/>
        </w:rPr>
        <w:t xml:space="preserve">whether or not available to the public) </w:t>
      </w:r>
    </w:p>
    <w:tbl>
      <w:tblPr>
        <w:tblStyle w:val="TableGrid"/>
        <w:tblpPr w:leftFromText="180" w:rightFromText="180" w:vertAnchor="text" w:horzAnchor="margin" w:tblpXSpec="center" w:tblpY="283"/>
        <w:tblW w:w="8555" w:type="dxa"/>
        <w:tblLook w:val="04A0" w:firstRow="1" w:lastRow="0" w:firstColumn="1" w:lastColumn="0" w:noHBand="0" w:noVBand="1"/>
      </w:tblPr>
      <w:tblGrid>
        <w:gridCol w:w="1975"/>
        <w:gridCol w:w="6580"/>
      </w:tblGrid>
      <w:tr w:rsidR="00493C37" w14:paraId="301E9345" w14:textId="77777777" w:rsidTr="00493C37">
        <w:trPr>
          <w:trHeight w:val="440"/>
        </w:trPr>
        <w:tc>
          <w:tcPr>
            <w:tcW w:w="1975" w:type="dxa"/>
          </w:tcPr>
          <w:p w14:paraId="1B31FEA0" w14:textId="77777777" w:rsidR="002A4A0E" w:rsidRPr="00D82597" w:rsidRDefault="002A4A0E" w:rsidP="002A4A0E">
            <w:pPr>
              <w:jc w:val="center"/>
              <w:rPr>
                <w:b/>
                <w:bCs/>
                <w:sz w:val="32"/>
                <w:szCs w:val="32"/>
              </w:rPr>
            </w:pPr>
            <w:r w:rsidRPr="002A4A0E">
              <w:rPr>
                <w:b/>
                <w:bCs/>
              </w:rPr>
              <w:t>Department</w:t>
            </w:r>
          </w:p>
        </w:tc>
        <w:tc>
          <w:tcPr>
            <w:tcW w:w="6580" w:type="dxa"/>
          </w:tcPr>
          <w:p w14:paraId="68020249" w14:textId="77777777" w:rsidR="002A4A0E" w:rsidRPr="00D82597" w:rsidRDefault="002A4A0E" w:rsidP="002A4A0E">
            <w:pPr>
              <w:jc w:val="center"/>
              <w:rPr>
                <w:b/>
                <w:bCs/>
              </w:rPr>
            </w:pPr>
            <w:r>
              <w:rPr>
                <w:b/>
                <w:bCs/>
              </w:rPr>
              <w:t>Documents Found Within Department</w:t>
            </w:r>
          </w:p>
        </w:tc>
      </w:tr>
      <w:tr w:rsidR="00493C37" w14:paraId="165409C0" w14:textId="77777777" w:rsidTr="00493C37">
        <w:trPr>
          <w:trHeight w:val="1730"/>
        </w:trPr>
        <w:tc>
          <w:tcPr>
            <w:tcW w:w="1975" w:type="dxa"/>
          </w:tcPr>
          <w:p w14:paraId="2004955C" w14:textId="77777777" w:rsidR="002A4A0E" w:rsidRPr="00D82597" w:rsidRDefault="002A4A0E" w:rsidP="002A4A0E">
            <w:pPr>
              <w:jc w:val="center"/>
            </w:pPr>
            <w:r w:rsidRPr="002A4A0E">
              <w:rPr>
                <w:sz w:val="22"/>
                <w:szCs w:val="22"/>
              </w:rPr>
              <w:t>Assessor’s</w:t>
            </w:r>
          </w:p>
        </w:tc>
        <w:tc>
          <w:tcPr>
            <w:tcW w:w="6580" w:type="dxa"/>
          </w:tcPr>
          <w:p w14:paraId="6AE2B559" w14:textId="5E4EA400" w:rsidR="002A4A0E" w:rsidRPr="00317D57" w:rsidRDefault="002A4A0E" w:rsidP="002A4A0E">
            <w:pPr>
              <w:jc w:val="center"/>
              <w:rPr>
                <w:sz w:val="20"/>
                <w:szCs w:val="20"/>
              </w:rPr>
            </w:pPr>
            <w:r w:rsidRPr="00317D57">
              <w:rPr>
                <w:sz w:val="20"/>
                <w:szCs w:val="20"/>
              </w:rPr>
              <w:t xml:space="preserve">Assessor’s Field Date. Assessment Roll, Property Assessment and Grievance Records, Small Claims, Tax Exemption and Abatement Records, Abandonments, Apportionments and Consolidation Tax Certiorari Records, Ownership Records, Property Records, Star Program, Sales Data, Assessment and/or Exemption Reports for NYS Department of Taxation and Finance and /or </w:t>
            </w:r>
            <w:r w:rsidR="00600FF7">
              <w:rPr>
                <w:sz w:val="20"/>
                <w:szCs w:val="20"/>
              </w:rPr>
              <w:t>Wayne</w:t>
            </w:r>
            <w:r w:rsidRPr="00317D57">
              <w:rPr>
                <w:sz w:val="20"/>
                <w:szCs w:val="20"/>
              </w:rPr>
              <w:t xml:space="preserve"> County Real Property and/or public school district in the Town of Marion, Tentative Assessment Notices. </w:t>
            </w:r>
          </w:p>
        </w:tc>
      </w:tr>
      <w:tr w:rsidR="00493C37" w14:paraId="598C7DDB" w14:textId="77777777" w:rsidTr="00493C37">
        <w:trPr>
          <w:trHeight w:val="3467"/>
        </w:trPr>
        <w:tc>
          <w:tcPr>
            <w:tcW w:w="1975" w:type="dxa"/>
          </w:tcPr>
          <w:p w14:paraId="3106CC50" w14:textId="77777777" w:rsidR="002A4A0E" w:rsidRPr="00D82597" w:rsidRDefault="002A4A0E" w:rsidP="002A4A0E">
            <w:pPr>
              <w:jc w:val="center"/>
              <w:rPr>
                <w:sz w:val="22"/>
                <w:szCs w:val="22"/>
              </w:rPr>
            </w:pPr>
            <w:r>
              <w:rPr>
                <w:sz w:val="22"/>
                <w:szCs w:val="22"/>
              </w:rPr>
              <w:t>Building</w:t>
            </w:r>
          </w:p>
        </w:tc>
        <w:tc>
          <w:tcPr>
            <w:tcW w:w="6580" w:type="dxa"/>
          </w:tcPr>
          <w:p w14:paraId="6CD8F06D" w14:textId="5F3559CC" w:rsidR="002A4A0E" w:rsidRPr="00317D57" w:rsidRDefault="00317D57" w:rsidP="00C533BF">
            <w:pPr>
              <w:jc w:val="center"/>
              <w:rPr>
                <w:sz w:val="20"/>
                <w:szCs w:val="20"/>
              </w:rPr>
            </w:pPr>
            <w:r>
              <w:rPr>
                <w:sz w:val="20"/>
                <w:szCs w:val="20"/>
              </w:rPr>
              <w:t xml:space="preserve">Application’s and Plans, Certificates of Occupancy, Demolition Records, Inspection records, Permits, Surveys, </w:t>
            </w:r>
            <w:r w:rsidR="000F0759">
              <w:rPr>
                <w:sz w:val="20"/>
                <w:szCs w:val="20"/>
              </w:rPr>
              <w:t>Building Safety Inspection</w:t>
            </w:r>
            <w:r w:rsidR="00036A85">
              <w:rPr>
                <w:sz w:val="20"/>
                <w:szCs w:val="20"/>
              </w:rPr>
              <w:t xml:space="preserve"> </w:t>
            </w:r>
            <w:r>
              <w:rPr>
                <w:sz w:val="20"/>
                <w:szCs w:val="20"/>
              </w:rPr>
              <w:t>Certificates of Occupancy Requirements form, Other Municipals Agency Approval, Special Inspection Reports, Certifications from Design of Professional, Electrical Certificates, Stop Work Orders, R/A-P/E Certifications, 3</w:t>
            </w:r>
            <w:r w:rsidRPr="00317D57">
              <w:rPr>
                <w:sz w:val="20"/>
                <w:szCs w:val="20"/>
                <w:vertAlign w:val="superscript"/>
              </w:rPr>
              <w:t>rd</w:t>
            </w:r>
            <w:r>
              <w:rPr>
                <w:sz w:val="20"/>
                <w:szCs w:val="20"/>
              </w:rPr>
              <w:t xml:space="preserve"> Party Inspection Reports, Generator Cut Sheets, Plumbing Riser Diagrams for residential generators. Hard copies of Solar Plans After digital approval, as built plans</w:t>
            </w:r>
            <w:r w:rsidR="00C7475E">
              <w:rPr>
                <w:sz w:val="20"/>
                <w:szCs w:val="20"/>
              </w:rPr>
              <w:t>,</w:t>
            </w:r>
            <w:r>
              <w:rPr>
                <w:sz w:val="20"/>
                <w:szCs w:val="20"/>
              </w:rPr>
              <w:t xml:space="preserve"> Site Plans,</w:t>
            </w:r>
            <w:r w:rsidR="00C7475E">
              <w:rPr>
                <w:sz w:val="20"/>
                <w:szCs w:val="20"/>
              </w:rPr>
              <w:t xml:space="preserve"> Floor Plans, Concrete Certification, Steel Certifications, Third Party Inspection Reports, Signature Affidavits, Electrical Certification, Plumbing Riser Diagrams, Balance Reports, Board of Health Approvals, SCDPW Work Permits, NYSDOT Work Permits, Elevation Certificates, Air Leakage Certifications, Pile Certification, Solar Panel Installation Certification, Property Dedication, Inground Pool Installation Certification, Contractor’s Insurance.</w:t>
            </w:r>
          </w:p>
        </w:tc>
      </w:tr>
      <w:tr w:rsidR="00493C37" w14:paraId="53183500" w14:textId="77777777" w:rsidTr="00493C37">
        <w:trPr>
          <w:trHeight w:val="409"/>
        </w:trPr>
        <w:tc>
          <w:tcPr>
            <w:tcW w:w="1975" w:type="dxa"/>
            <w:tcBorders>
              <w:bottom w:val="single" w:sz="4" w:space="0" w:color="auto"/>
            </w:tcBorders>
          </w:tcPr>
          <w:p w14:paraId="7DC528ED" w14:textId="77777777" w:rsidR="002A4A0E" w:rsidRPr="00D82597" w:rsidRDefault="002A4A0E" w:rsidP="002A4A0E">
            <w:pPr>
              <w:jc w:val="center"/>
              <w:rPr>
                <w:sz w:val="22"/>
                <w:szCs w:val="22"/>
              </w:rPr>
            </w:pPr>
            <w:r>
              <w:rPr>
                <w:sz w:val="22"/>
                <w:szCs w:val="22"/>
              </w:rPr>
              <w:t>Code Enforcement</w:t>
            </w:r>
          </w:p>
        </w:tc>
        <w:tc>
          <w:tcPr>
            <w:tcW w:w="6580" w:type="dxa"/>
            <w:tcBorders>
              <w:bottom w:val="single" w:sz="4" w:space="0" w:color="auto"/>
            </w:tcBorders>
          </w:tcPr>
          <w:p w14:paraId="0FBFFB4B" w14:textId="693BFCC4" w:rsidR="002A4A0E" w:rsidRPr="00C533BF" w:rsidRDefault="00C533BF" w:rsidP="00C533BF">
            <w:pPr>
              <w:jc w:val="center"/>
              <w:rPr>
                <w:sz w:val="20"/>
                <w:szCs w:val="20"/>
              </w:rPr>
            </w:pPr>
            <w:r>
              <w:rPr>
                <w:sz w:val="20"/>
                <w:szCs w:val="20"/>
              </w:rPr>
              <w:t>Complaints, Appearance Tickets and Violation, Case Reports, Rental Occupancy Applications for 1-2 Family Dwellings, Violation Searches, Enforcement Case Files</w:t>
            </w:r>
          </w:p>
        </w:tc>
      </w:tr>
      <w:tr w:rsidR="00493C37" w14:paraId="48925BCD" w14:textId="77777777" w:rsidTr="00493C37">
        <w:trPr>
          <w:trHeight w:val="965"/>
        </w:trPr>
        <w:tc>
          <w:tcPr>
            <w:tcW w:w="1975" w:type="dxa"/>
            <w:tcBorders>
              <w:bottom w:val="single" w:sz="4" w:space="0" w:color="auto"/>
            </w:tcBorders>
          </w:tcPr>
          <w:p w14:paraId="62B62926" w14:textId="431106C9" w:rsidR="002A4A0E" w:rsidRPr="00D82597" w:rsidRDefault="00600FF7" w:rsidP="002A4A0E">
            <w:pPr>
              <w:jc w:val="center"/>
              <w:rPr>
                <w:sz w:val="22"/>
                <w:szCs w:val="22"/>
              </w:rPr>
            </w:pPr>
            <w:r>
              <w:rPr>
                <w:sz w:val="22"/>
                <w:szCs w:val="22"/>
              </w:rPr>
              <w:t>Accountant</w:t>
            </w:r>
          </w:p>
        </w:tc>
        <w:tc>
          <w:tcPr>
            <w:tcW w:w="6580" w:type="dxa"/>
            <w:tcBorders>
              <w:bottom w:val="single" w:sz="4" w:space="0" w:color="auto"/>
            </w:tcBorders>
          </w:tcPr>
          <w:p w14:paraId="01558315" w14:textId="2BADA144" w:rsidR="002A4A0E" w:rsidRPr="00C533BF" w:rsidRDefault="00C533BF" w:rsidP="00C533BF">
            <w:pPr>
              <w:jc w:val="center"/>
              <w:rPr>
                <w:sz w:val="20"/>
                <w:szCs w:val="20"/>
              </w:rPr>
            </w:pPr>
            <w:r>
              <w:rPr>
                <w:sz w:val="20"/>
                <w:szCs w:val="20"/>
              </w:rPr>
              <w:t>Claim Vouchers, Budget Documentation, Bond Offerings, Town Bank Accounts, Vendor Reports, Income/Expense Reports, Balance Sheet Reports, Audited Financial Statements, Tax Extension Calculation, Capital Projects Reports, Single Audit Reports, Leases</w:t>
            </w:r>
          </w:p>
        </w:tc>
      </w:tr>
      <w:tr w:rsidR="00493C37" w14:paraId="56CE6964" w14:textId="77777777" w:rsidTr="00493C37">
        <w:trPr>
          <w:trHeight w:val="409"/>
        </w:trPr>
        <w:tc>
          <w:tcPr>
            <w:tcW w:w="1975" w:type="dxa"/>
            <w:tcBorders>
              <w:top w:val="single" w:sz="4" w:space="0" w:color="auto"/>
            </w:tcBorders>
          </w:tcPr>
          <w:p w14:paraId="31D89088" w14:textId="13DC7108" w:rsidR="002A4A0E" w:rsidRPr="00D82597" w:rsidRDefault="00DB7070" w:rsidP="002A4A0E">
            <w:pPr>
              <w:jc w:val="center"/>
              <w:rPr>
                <w:sz w:val="22"/>
                <w:szCs w:val="22"/>
              </w:rPr>
            </w:pPr>
            <w:r>
              <w:rPr>
                <w:sz w:val="22"/>
                <w:szCs w:val="22"/>
              </w:rPr>
              <w:t>Dogs</w:t>
            </w:r>
          </w:p>
        </w:tc>
        <w:tc>
          <w:tcPr>
            <w:tcW w:w="6580" w:type="dxa"/>
            <w:tcBorders>
              <w:top w:val="single" w:sz="4" w:space="0" w:color="auto"/>
            </w:tcBorders>
          </w:tcPr>
          <w:p w14:paraId="5C2D742A" w14:textId="7F3E383D" w:rsidR="002A4A0E" w:rsidRPr="00C533BF" w:rsidRDefault="00C533BF" w:rsidP="00C533BF">
            <w:pPr>
              <w:jc w:val="center"/>
              <w:rPr>
                <w:sz w:val="20"/>
                <w:szCs w:val="20"/>
              </w:rPr>
            </w:pPr>
            <w:r>
              <w:rPr>
                <w:sz w:val="20"/>
                <w:szCs w:val="20"/>
              </w:rPr>
              <w:t xml:space="preserve">Animal Shelter Records, Animal Control Records, Dangerous Dog Records, Bid/Contracts, Purchase Orders, </w:t>
            </w:r>
          </w:p>
        </w:tc>
      </w:tr>
      <w:tr w:rsidR="00493C37" w14:paraId="2A66387B" w14:textId="77777777" w:rsidTr="00493C37">
        <w:trPr>
          <w:trHeight w:val="387"/>
        </w:trPr>
        <w:tc>
          <w:tcPr>
            <w:tcW w:w="1975" w:type="dxa"/>
          </w:tcPr>
          <w:p w14:paraId="47ADFE04" w14:textId="77777777" w:rsidR="002A4A0E" w:rsidRPr="002A4A0E" w:rsidRDefault="002A4A0E" w:rsidP="002A4A0E">
            <w:pPr>
              <w:jc w:val="center"/>
              <w:rPr>
                <w:sz w:val="22"/>
                <w:szCs w:val="22"/>
              </w:rPr>
            </w:pPr>
            <w:r>
              <w:rPr>
                <w:sz w:val="22"/>
                <w:szCs w:val="22"/>
              </w:rPr>
              <w:t>Department of Public Works</w:t>
            </w:r>
          </w:p>
        </w:tc>
        <w:tc>
          <w:tcPr>
            <w:tcW w:w="6580" w:type="dxa"/>
          </w:tcPr>
          <w:p w14:paraId="78F6AD60" w14:textId="15C09631" w:rsidR="002A4A0E" w:rsidRPr="00C533BF" w:rsidRDefault="00C533BF" w:rsidP="00C533BF">
            <w:pPr>
              <w:jc w:val="center"/>
              <w:rPr>
                <w:sz w:val="20"/>
                <w:szCs w:val="20"/>
              </w:rPr>
            </w:pPr>
            <w:r>
              <w:rPr>
                <w:sz w:val="20"/>
                <w:szCs w:val="20"/>
              </w:rPr>
              <w:t>Drainage Records, Maps, Right of Way Permits, Complaints, Work Permits, Traffic Safety/Highway Records, Snow Removal Records, Brush Reports and Road Openings</w:t>
            </w:r>
            <w:r w:rsidR="00600FF7">
              <w:rPr>
                <w:sz w:val="20"/>
                <w:szCs w:val="20"/>
              </w:rPr>
              <w:t>/Closing</w:t>
            </w:r>
            <w:r>
              <w:rPr>
                <w:sz w:val="20"/>
                <w:szCs w:val="20"/>
              </w:rPr>
              <w:t xml:space="preserve">. </w:t>
            </w:r>
          </w:p>
        </w:tc>
      </w:tr>
    </w:tbl>
    <w:p w14:paraId="2F0DB23B" w14:textId="77777777" w:rsidR="00D82597" w:rsidRDefault="00D82597" w:rsidP="00D82597">
      <w:pPr>
        <w:jc w:val="center"/>
        <w:rPr>
          <w:b/>
          <w:bCs/>
          <w:sz w:val="22"/>
          <w:szCs w:val="22"/>
        </w:rPr>
      </w:pPr>
    </w:p>
    <w:p w14:paraId="06975C09" w14:textId="77777777" w:rsidR="00D82597" w:rsidRDefault="00D82597" w:rsidP="00D82597">
      <w:pPr>
        <w:rPr>
          <w:b/>
          <w:bCs/>
          <w:sz w:val="22"/>
          <w:szCs w:val="22"/>
        </w:rPr>
      </w:pPr>
    </w:p>
    <w:p w14:paraId="19E68418" w14:textId="77777777" w:rsidR="00600FF7" w:rsidRDefault="00600FF7" w:rsidP="00D82597">
      <w:pPr>
        <w:rPr>
          <w:b/>
          <w:bCs/>
          <w:sz w:val="22"/>
          <w:szCs w:val="22"/>
        </w:rPr>
      </w:pPr>
    </w:p>
    <w:p w14:paraId="5F0C9510" w14:textId="77777777" w:rsidR="00600FF7" w:rsidRDefault="00600FF7" w:rsidP="00D82597">
      <w:pPr>
        <w:rPr>
          <w:b/>
          <w:bCs/>
          <w:sz w:val="22"/>
          <w:szCs w:val="22"/>
        </w:rPr>
      </w:pPr>
    </w:p>
    <w:p w14:paraId="4D3E668D" w14:textId="77777777" w:rsidR="00600FF7" w:rsidRDefault="00600FF7" w:rsidP="00D82597">
      <w:pPr>
        <w:rPr>
          <w:b/>
          <w:bCs/>
          <w:sz w:val="22"/>
          <w:szCs w:val="22"/>
        </w:rPr>
      </w:pPr>
    </w:p>
    <w:tbl>
      <w:tblPr>
        <w:tblStyle w:val="TableGrid"/>
        <w:tblW w:w="0" w:type="auto"/>
        <w:tblLook w:val="04A0" w:firstRow="1" w:lastRow="0" w:firstColumn="1" w:lastColumn="0" w:noHBand="0" w:noVBand="1"/>
      </w:tblPr>
      <w:tblGrid>
        <w:gridCol w:w="2695"/>
        <w:gridCol w:w="6655"/>
      </w:tblGrid>
      <w:tr w:rsidR="00D23B20" w14:paraId="0D155C26" w14:textId="77777777" w:rsidTr="00D23B20">
        <w:tc>
          <w:tcPr>
            <w:tcW w:w="2695" w:type="dxa"/>
          </w:tcPr>
          <w:p w14:paraId="590BB747" w14:textId="7000623F" w:rsidR="00D23B20" w:rsidRPr="00D23B20" w:rsidRDefault="00D23B20" w:rsidP="00D23B20">
            <w:pPr>
              <w:jc w:val="center"/>
              <w:rPr>
                <w:sz w:val="22"/>
                <w:szCs w:val="22"/>
              </w:rPr>
            </w:pPr>
            <w:r>
              <w:rPr>
                <w:sz w:val="22"/>
                <w:szCs w:val="22"/>
              </w:rPr>
              <w:lastRenderedPageBreak/>
              <w:t>Fire Marshall</w:t>
            </w:r>
          </w:p>
        </w:tc>
        <w:tc>
          <w:tcPr>
            <w:tcW w:w="6655" w:type="dxa"/>
          </w:tcPr>
          <w:p w14:paraId="318316FB" w14:textId="2179F4B3" w:rsidR="00D23B20" w:rsidRPr="00D23B20" w:rsidRDefault="00D23B20" w:rsidP="00D23B20">
            <w:pPr>
              <w:jc w:val="center"/>
              <w:rPr>
                <w:sz w:val="22"/>
                <w:szCs w:val="22"/>
              </w:rPr>
            </w:pPr>
            <w:r w:rsidRPr="00D23B20">
              <w:rPr>
                <w:sz w:val="20"/>
                <w:szCs w:val="20"/>
              </w:rPr>
              <w:t>Fire Reports, Inspection reports, Posting Orders, Permits, Fire Sprinkler Plans and Fire Prevention Violation</w:t>
            </w:r>
            <w:r>
              <w:rPr>
                <w:sz w:val="20"/>
                <w:szCs w:val="20"/>
              </w:rPr>
              <w:t xml:space="preserve"> Records, hazmat storage and storage tanks, Rental Permits for 3+ Family Dwellings, Multi-Complex Rentals and Commercial Properties, Hazmat Records</w:t>
            </w:r>
          </w:p>
        </w:tc>
      </w:tr>
      <w:tr w:rsidR="00D23B20" w14:paraId="4FFF3166" w14:textId="77777777" w:rsidTr="00D23B20">
        <w:tc>
          <w:tcPr>
            <w:tcW w:w="2695" w:type="dxa"/>
          </w:tcPr>
          <w:p w14:paraId="077CE3CB" w14:textId="55D1CAA4" w:rsidR="00D23B20" w:rsidRPr="00D23B20" w:rsidRDefault="00D23B20" w:rsidP="00D23B20">
            <w:pPr>
              <w:jc w:val="center"/>
              <w:rPr>
                <w:sz w:val="22"/>
                <w:szCs w:val="22"/>
              </w:rPr>
            </w:pPr>
            <w:r>
              <w:rPr>
                <w:sz w:val="22"/>
                <w:szCs w:val="22"/>
              </w:rPr>
              <w:t>Parks &amp; Recreation</w:t>
            </w:r>
          </w:p>
        </w:tc>
        <w:tc>
          <w:tcPr>
            <w:tcW w:w="6655" w:type="dxa"/>
          </w:tcPr>
          <w:p w14:paraId="5D3B88E2" w14:textId="073F515E" w:rsidR="00D23B20" w:rsidRPr="00D23B20" w:rsidRDefault="00D23B20" w:rsidP="00D23B20">
            <w:pPr>
              <w:jc w:val="center"/>
              <w:rPr>
                <w:sz w:val="20"/>
                <w:szCs w:val="20"/>
              </w:rPr>
            </w:pPr>
            <w:r>
              <w:rPr>
                <w:sz w:val="20"/>
                <w:szCs w:val="20"/>
              </w:rPr>
              <w:t xml:space="preserve">Machinery and Equipment Records, Recreational Facilities and Park Records, Work Orders, Contracts, Requests for Proposals/Quotes, Fee Schedules, Snow Removal Records, Grant Applications, Project Records, incident/accident records, personnel records, payroll records, program records/applications, inspection reports, Constituent Complaints/Letters, </w:t>
            </w:r>
          </w:p>
        </w:tc>
      </w:tr>
      <w:tr w:rsidR="00D23B20" w14:paraId="5735228D" w14:textId="77777777" w:rsidTr="00D23B20">
        <w:tc>
          <w:tcPr>
            <w:tcW w:w="2695" w:type="dxa"/>
          </w:tcPr>
          <w:p w14:paraId="0C16F418" w14:textId="11E929EC" w:rsidR="00D23B20" w:rsidRPr="00D23B20" w:rsidRDefault="00D23B20" w:rsidP="00D23B20">
            <w:pPr>
              <w:jc w:val="center"/>
              <w:rPr>
                <w:sz w:val="22"/>
                <w:szCs w:val="22"/>
              </w:rPr>
            </w:pPr>
            <w:r>
              <w:rPr>
                <w:sz w:val="22"/>
                <w:szCs w:val="22"/>
              </w:rPr>
              <w:t>Payroll/Personnel</w:t>
            </w:r>
          </w:p>
        </w:tc>
        <w:tc>
          <w:tcPr>
            <w:tcW w:w="6655" w:type="dxa"/>
          </w:tcPr>
          <w:p w14:paraId="679EEE9E" w14:textId="225CDE12" w:rsidR="00D23B20" w:rsidRPr="00D23B20" w:rsidRDefault="00D23B20" w:rsidP="00D23B20">
            <w:pPr>
              <w:jc w:val="center"/>
              <w:rPr>
                <w:sz w:val="20"/>
                <w:szCs w:val="20"/>
              </w:rPr>
            </w:pPr>
            <w:r>
              <w:rPr>
                <w:sz w:val="20"/>
                <w:szCs w:val="20"/>
              </w:rPr>
              <w:t>Application for Employment, Arbitration and Grievance Records, Payroll Records, Civil Service Records, Benefit Records, Employee Assistance</w:t>
            </w:r>
            <w:r w:rsidR="004F15F5">
              <w:rPr>
                <w:sz w:val="20"/>
                <w:szCs w:val="20"/>
              </w:rPr>
              <w:t xml:space="preserve"> Program Records, Employee Personnel files, Employee Safety Records, Employee Timesheets, Health Insurance Records, NYS Retirement System Records, Union Contracts, Job Posting Notices, Schedule of Positions, Workers Compensation Records. </w:t>
            </w:r>
          </w:p>
        </w:tc>
      </w:tr>
      <w:tr w:rsidR="00D23B20" w14:paraId="6FC8DAC4" w14:textId="77777777" w:rsidTr="00D23B20">
        <w:tc>
          <w:tcPr>
            <w:tcW w:w="2695" w:type="dxa"/>
          </w:tcPr>
          <w:p w14:paraId="2C7B5E6E" w14:textId="23BFF2D2" w:rsidR="00D23B20" w:rsidRPr="004F15F5" w:rsidRDefault="004F15F5" w:rsidP="004F15F5">
            <w:pPr>
              <w:jc w:val="center"/>
              <w:rPr>
                <w:sz w:val="22"/>
                <w:szCs w:val="22"/>
              </w:rPr>
            </w:pPr>
            <w:r>
              <w:rPr>
                <w:sz w:val="22"/>
                <w:szCs w:val="22"/>
              </w:rPr>
              <w:t>Planning</w:t>
            </w:r>
          </w:p>
        </w:tc>
        <w:tc>
          <w:tcPr>
            <w:tcW w:w="6655" w:type="dxa"/>
          </w:tcPr>
          <w:p w14:paraId="13E26852" w14:textId="29E30672" w:rsidR="00D23B20" w:rsidRPr="004F15F5" w:rsidRDefault="004F15F5" w:rsidP="004F15F5">
            <w:pPr>
              <w:jc w:val="center"/>
              <w:rPr>
                <w:sz w:val="20"/>
                <w:szCs w:val="20"/>
              </w:rPr>
            </w:pPr>
            <w:r>
              <w:rPr>
                <w:sz w:val="20"/>
                <w:szCs w:val="20"/>
              </w:rPr>
              <w:t xml:space="preserve">Road Dedications, Restrictive Covenant Records, Historical Property Designations, Land Use Applications, Traffic Studies, Environmental Impact Studies, Wetland Records, Land Clearing Records, Planning Board Meeting Minutes, Planning Board Decisions, Change of Zone and Special Permit Application, Zoning Code, Grant Applications, Floodplain Management, Comprehensive Plans/Amendments/Hamlet Studies and Monthly Revenue Reports. </w:t>
            </w:r>
          </w:p>
        </w:tc>
      </w:tr>
    </w:tbl>
    <w:p w14:paraId="50D64064" w14:textId="77777777" w:rsidR="00600FF7" w:rsidRDefault="00600FF7" w:rsidP="00D82597">
      <w:pPr>
        <w:rPr>
          <w:b/>
          <w:bCs/>
          <w:sz w:val="22"/>
          <w:szCs w:val="22"/>
        </w:rPr>
      </w:pPr>
    </w:p>
    <w:tbl>
      <w:tblPr>
        <w:tblStyle w:val="TableGrid"/>
        <w:tblW w:w="0" w:type="auto"/>
        <w:tblLook w:val="04A0" w:firstRow="1" w:lastRow="0" w:firstColumn="1" w:lastColumn="0" w:noHBand="0" w:noVBand="1"/>
      </w:tblPr>
      <w:tblGrid>
        <w:gridCol w:w="2695"/>
        <w:gridCol w:w="6655"/>
      </w:tblGrid>
      <w:tr w:rsidR="004F15F5" w14:paraId="4CF62824" w14:textId="77777777" w:rsidTr="00B2509A">
        <w:tc>
          <w:tcPr>
            <w:tcW w:w="2695" w:type="dxa"/>
          </w:tcPr>
          <w:p w14:paraId="02D0D082" w14:textId="4CA6BB6D" w:rsidR="004F15F5" w:rsidRPr="004F15F5" w:rsidRDefault="004F15F5" w:rsidP="004F15F5">
            <w:pPr>
              <w:jc w:val="center"/>
              <w:rPr>
                <w:sz w:val="22"/>
                <w:szCs w:val="22"/>
              </w:rPr>
            </w:pPr>
            <w:r>
              <w:rPr>
                <w:sz w:val="22"/>
                <w:szCs w:val="22"/>
              </w:rPr>
              <w:t>Town Attorney</w:t>
            </w:r>
          </w:p>
        </w:tc>
        <w:tc>
          <w:tcPr>
            <w:tcW w:w="6655" w:type="dxa"/>
          </w:tcPr>
          <w:p w14:paraId="1FDBC3E0" w14:textId="5DFDFDE4" w:rsidR="004F15F5" w:rsidRPr="004F15F5" w:rsidRDefault="004F15F5" w:rsidP="004F15F5">
            <w:pPr>
              <w:jc w:val="center"/>
              <w:rPr>
                <w:sz w:val="20"/>
                <w:szCs w:val="20"/>
              </w:rPr>
            </w:pPr>
            <w:r>
              <w:rPr>
                <w:sz w:val="20"/>
                <w:szCs w:val="20"/>
              </w:rPr>
              <w:t>Notice of Claims, Accident/Incident Reports, Foils, District Court Records, Collection Records, Condemnation Records, Employee Complaints, Labor Relations Files, Litigation Records, Property Acquisition records, Property Maintenance/Unsafe Premises records, subpoenas, Tax Certiorari Records, Financial Disclosures, Board of Ethics Opinions/Decisions, Town Attorney Files, Noise Complaints, Ambulance Agreements, Fire District Reco</w:t>
            </w:r>
            <w:r w:rsidR="00B2509A">
              <w:rPr>
                <w:sz w:val="20"/>
                <w:szCs w:val="20"/>
              </w:rPr>
              <w:t>rds, Over-sand Vehicle Permits, Easements, Dedications and Lease</w:t>
            </w:r>
          </w:p>
        </w:tc>
      </w:tr>
      <w:tr w:rsidR="004F15F5" w14:paraId="24C0748C" w14:textId="77777777" w:rsidTr="00B2509A">
        <w:tc>
          <w:tcPr>
            <w:tcW w:w="2695" w:type="dxa"/>
          </w:tcPr>
          <w:p w14:paraId="1A6ECDAA" w14:textId="7C40ECD2" w:rsidR="004F15F5" w:rsidRPr="00B2509A" w:rsidRDefault="00B2509A" w:rsidP="00B2509A">
            <w:pPr>
              <w:jc w:val="center"/>
              <w:rPr>
                <w:sz w:val="22"/>
                <w:szCs w:val="22"/>
              </w:rPr>
            </w:pPr>
            <w:r>
              <w:rPr>
                <w:sz w:val="22"/>
                <w:szCs w:val="22"/>
              </w:rPr>
              <w:t>Town Clerk</w:t>
            </w:r>
          </w:p>
        </w:tc>
        <w:tc>
          <w:tcPr>
            <w:tcW w:w="6655" w:type="dxa"/>
          </w:tcPr>
          <w:p w14:paraId="27D4AB68" w14:textId="4A64DEE0" w:rsidR="004F15F5" w:rsidRPr="00B2509A" w:rsidRDefault="00B2509A" w:rsidP="00B2509A">
            <w:pPr>
              <w:jc w:val="center"/>
              <w:rPr>
                <w:sz w:val="20"/>
                <w:szCs w:val="20"/>
              </w:rPr>
            </w:pPr>
            <w:r>
              <w:rPr>
                <w:sz w:val="20"/>
                <w:szCs w:val="20"/>
              </w:rPr>
              <w:t>Birth, Death and Marriages Certificates, Marriage License Application, Marriage Records Application Vital Record Request/Applications, Contracts/Agreements/Lease, Deeds, Historic Records, Oaths of Office, Ordinance and Local Law Records, Permits &amp; Licenses, Special District Files, Change of Zone Application Files, Town Board Meeting Minutes and Meeting Minutes, Peddlers Licenses, Bingo, Dog Identification Tage Replacement Application, Freedom of Information Law (FOIL) Application, Freedom of Information Law (FOIL) Affidavit, Peddlers Permit &amp; License Application, Public Hearing Notices for Fire District Budgets and Elections, Oaths of Elected Officials, Budgets-Preliminary and Final, Emergency Orders, Notice of Claims, Prior Written Notices of Defects, Road Dedications.</w:t>
            </w:r>
            <w:r w:rsidR="00DB7070">
              <w:rPr>
                <w:sz w:val="20"/>
                <w:szCs w:val="20"/>
              </w:rPr>
              <w:t xml:space="preserve"> </w:t>
            </w:r>
            <w:r w:rsidR="00DB7070">
              <w:rPr>
                <w:sz w:val="20"/>
                <w:szCs w:val="20"/>
              </w:rPr>
              <w:t>Handicap Permit Information/application</w:t>
            </w:r>
            <w:r>
              <w:rPr>
                <w:sz w:val="20"/>
                <w:szCs w:val="20"/>
              </w:rPr>
              <w:t xml:space="preserve"> </w:t>
            </w:r>
          </w:p>
        </w:tc>
      </w:tr>
      <w:tr w:rsidR="004F15F5" w14:paraId="02AC3626" w14:textId="77777777" w:rsidTr="00B2509A">
        <w:tc>
          <w:tcPr>
            <w:tcW w:w="2695" w:type="dxa"/>
          </w:tcPr>
          <w:p w14:paraId="0643E871" w14:textId="0731C10C" w:rsidR="004F15F5" w:rsidRPr="00B2509A" w:rsidRDefault="00B2509A" w:rsidP="00B2509A">
            <w:pPr>
              <w:jc w:val="center"/>
              <w:rPr>
                <w:sz w:val="22"/>
                <w:szCs w:val="22"/>
              </w:rPr>
            </w:pPr>
            <w:r>
              <w:rPr>
                <w:sz w:val="22"/>
                <w:szCs w:val="22"/>
              </w:rPr>
              <w:t>Tax Receiver</w:t>
            </w:r>
          </w:p>
        </w:tc>
        <w:tc>
          <w:tcPr>
            <w:tcW w:w="6655" w:type="dxa"/>
          </w:tcPr>
          <w:p w14:paraId="7638F8C3" w14:textId="68FC5015" w:rsidR="004F15F5" w:rsidRPr="00B2509A" w:rsidRDefault="00B2509A" w:rsidP="00B2509A">
            <w:pPr>
              <w:jc w:val="center"/>
              <w:rPr>
                <w:sz w:val="20"/>
                <w:szCs w:val="20"/>
              </w:rPr>
            </w:pPr>
            <w:r>
              <w:rPr>
                <w:sz w:val="20"/>
                <w:szCs w:val="20"/>
              </w:rPr>
              <w:t xml:space="preserve">Tax Bills (current and four years prior), records of payments of Real Estate Taxes. </w:t>
            </w:r>
          </w:p>
        </w:tc>
      </w:tr>
      <w:tr w:rsidR="004F15F5" w14:paraId="32E80707" w14:textId="77777777" w:rsidTr="00B2509A">
        <w:trPr>
          <w:trHeight w:val="638"/>
        </w:trPr>
        <w:tc>
          <w:tcPr>
            <w:tcW w:w="2695" w:type="dxa"/>
          </w:tcPr>
          <w:p w14:paraId="4A71B074" w14:textId="77777777" w:rsidR="00B2509A" w:rsidRDefault="00B2509A" w:rsidP="00B2509A">
            <w:pPr>
              <w:jc w:val="center"/>
              <w:rPr>
                <w:sz w:val="22"/>
                <w:szCs w:val="22"/>
              </w:rPr>
            </w:pPr>
            <w:r>
              <w:rPr>
                <w:sz w:val="22"/>
                <w:szCs w:val="22"/>
              </w:rPr>
              <w:t>Zoning Board of</w:t>
            </w:r>
          </w:p>
          <w:p w14:paraId="23A5F319" w14:textId="677E70E6" w:rsidR="00B2509A" w:rsidRPr="00B2509A" w:rsidRDefault="00B2509A" w:rsidP="00B2509A">
            <w:pPr>
              <w:jc w:val="center"/>
              <w:rPr>
                <w:sz w:val="22"/>
                <w:szCs w:val="22"/>
              </w:rPr>
            </w:pPr>
            <w:r>
              <w:rPr>
                <w:sz w:val="22"/>
                <w:szCs w:val="22"/>
              </w:rPr>
              <w:t xml:space="preserve"> Appeals</w:t>
            </w:r>
          </w:p>
        </w:tc>
        <w:tc>
          <w:tcPr>
            <w:tcW w:w="6655" w:type="dxa"/>
          </w:tcPr>
          <w:p w14:paraId="306BCEC4" w14:textId="6CE2921C" w:rsidR="004F15F5" w:rsidRPr="00B2509A" w:rsidRDefault="00B2509A" w:rsidP="00B2509A">
            <w:pPr>
              <w:jc w:val="center"/>
              <w:rPr>
                <w:sz w:val="22"/>
                <w:szCs w:val="22"/>
              </w:rPr>
            </w:pPr>
            <w:r>
              <w:rPr>
                <w:sz w:val="22"/>
                <w:szCs w:val="22"/>
              </w:rPr>
              <w:t xml:space="preserve">Applications and Plans, Decisions, Variances, Special Exceptions, Minutes/Transcripts of Hearings. </w:t>
            </w:r>
          </w:p>
        </w:tc>
      </w:tr>
    </w:tbl>
    <w:p w14:paraId="5DD38728" w14:textId="77777777" w:rsidR="004F15F5" w:rsidRPr="00D82597" w:rsidRDefault="004F15F5" w:rsidP="00D82597">
      <w:pPr>
        <w:rPr>
          <w:b/>
          <w:bCs/>
          <w:sz w:val="22"/>
          <w:szCs w:val="22"/>
        </w:rPr>
      </w:pPr>
    </w:p>
    <w:sectPr w:rsidR="004F15F5" w:rsidRPr="00D82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97"/>
    <w:rsid w:val="00036A85"/>
    <w:rsid w:val="000A7C19"/>
    <w:rsid w:val="000D7B11"/>
    <w:rsid w:val="000F0759"/>
    <w:rsid w:val="00297DC4"/>
    <w:rsid w:val="002A4A0E"/>
    <w:rsid w:val="00317D57"/>
    <w:rsid w:val="00493C37"/>
    <w:rsid w:val="004F15F5"/>
    <w:rsid w:val="00600FF7"/>
    <w:rsid w:val="006A03E6"/>
    <w:rsid w:val="00B1794E"/>
    <w:rsid w:val="00B2509A"/>
    <w:rsid w:val="00C533BF"/>
    <w:rsid w:val="00C7475E"/>
    <w:rsid w:val="00D23B20"/>
    <w:rsid w:val="00D82597"/>
    <w:rsid w:val="00DB7070"/>
    <w:rsid w:val="00E35506"/>
    <w:rsid w:val="00FF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B121"/>
  <w15:chartTrackingRefBased/>
  <w15:docId w15:val="{0B4FC776-0374-41A9-8AEB-72D64281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597"/>
    <w:rPr>
      <w:rFonts w:eastAsiaTheme="majorEastAsia" w:cstheme="majorBidi"/>
      <w:color w:val="272727" w:themeColor="text1" w:themeTint="D8"/>
    </w:rPr>
  </w:style>
  <w:style w:type="paragraph" w:styleId="Title">
    <w:name w:val="Title"/>
    <w:basedOn w:val="Normal"/>
    <w:next w:val="Normal"/>
    <w:link w:val="TitleChar"/>
    <w:uiPriority w:val="10"/>
    <w:qFormat/>
    <w:rsid w:val="00D82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597"/>
    <w:pPr>
      <w:spacing w:before="160"/>
      <w:jc w:val="center"/>
    </w:pPr>
    <w:rPr>
      <w:i/>
      <w:iCs/>
      <w:color w:val="404040" w:themeColor="text1" w:themeTint="BF"/>
    </w:rPr>
  </w:style>
  <w:style w:type="character" w:customStyle="1" w:styleId="QuoteChar">
    <w:name w:val="Quote Char"/>
    <w:basedOn w:val="DefaultParagraphFont"/>
    <w:link w:val="Quote"/>
    <w:uiPriority w:val="29"/>
    <w:rsid w:val="00D82597"/>
    <w:rPr>
      <w:i/>
      <w:iCs/>
      <w:color w:val="404040" w:themeColor="text1" w:themeTint="BF"/>
    </w:rPr>
  </w:style>
  <w:style w:type="paragraph" w:styleId="ListParagraph">
    <w:name w:val="List Paragraph"/>
    <w:basedOn w:val="Normal"/>
    <w:uiPriority w:val="34"/>
    <w:qFormat/>
    <w:rsid w:val="00D82597"/>
    <w:pPr>
      <w:ind w:left="720"/>
      <w:contextualSpacing/>
    </w:pPr>
  </w:style>
  <w:style w:type="character" w:styleId="IntenseEmphasis">
    <w:name w:val="Intense Emphasis"/>
    <w:basedOn w:val="DefaultParagraphFont"/>
    <w:uiPriority w:val="21"/>
    <w:qFormat/>
    <w:rsid w:val="00D82597"/>
    <w:rPr>
      <w:i/>
      <w:iCs/>
      <w:color w:val="0F4761" w:themeColor="accent1" w:themeShade="BF"/>
    </w:rPr>
  </w:style>
  <w:style w:type="paragraph" w:styleId="IntenseQuote">
    <w:name w:val="Intense Quote"/>
    <w:basedOn w:val="Normal"/>
    <w:next w:val="Normal"/>
    <w:link w:val="IntenseQuoteChar"/>
    <w:uiPriority w:val="30"/>
    <w:qFormat/>
    <w:rsid w:val="00D82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597"/>
    <w:rPr>
      <w:i/>
      <w:iCs/>
      <w:color w:val="0F4761" w:themeColor="accent1" w:themeShade="BF"/>
    </w:rPr>
  </w:style>
  <w:style w:type="character" w:styleId="IntenseReference">
    <w:name w:val="Intense Reference"/>
    <w:basedOn w:val="DefaultParagraphFont"/>
    <w:uiPriority w:val="32"/>
    <w:qFormat/>
    <w:rsid w:val="00D82597"/>
    <w:rPr>
      <w:b/>
      <w:bCs/>
      <w:smallCaps/>
      <w:color w:val="0F4761" w:themeColor="accent1" w:themeShade="BF"/>
      <w:spacing w:val="5"/>
    </w:rPr>
  </w:style>
  <w:style w:type="table" w:styleId="TableGrid">
    <w:name w:val="Table Grid"/>
    <w:basedOn w:val="TableNormal"/>
    <w:uiPriority w:val="39"/>
    <w:rsid w:val="00D8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Levan</dc:creator>
  <cp:keywords/>
  <dc:description/>
  <cp:lastModifiedBy>Heidi Levan</cp:lastModifiedBy>
  <cp:revision>4</cp:revision>
  <cp:lastPrinted>2026-04-01T15:34:00Z</cp:lastPrinted>
  <dcterms:created xsi:type="dcterms:W3CDTF">2026-03-30T14:06:00Z</dcterms:created>
  <dcterms:modified xsi:type="dcterms:W3CDTF">2026-04-01T15:37:00Z</dcterms:modified>
</cp:coreProperties>
</file>