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D34D1" w14:textId="268004E7" w:rsidR="00D55C74" w:rsidRDefault="00D55C74" w:rsidP="00D55C74">
      <w:pPr>
        <w:jc w:val="center"/>
      </w:pPr>
      <w:r>
        <w:rPr>
          <w:noProof/>
        </w:rPr>
        <w:drawing>
          <wp:inline distT="0" distB="0" distL="0" distR="0" wp14:anchorId="1848D6A1" wp14:editId="1AD5AF7C">
            <wp:extent cx="1898629" cy="725170"/>
            <wp:effectExtent l="0" t="0" r="6985" b="0"/>
            <wp:docPr id="60340802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08021" name="Picture 1" descr="A logo for a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5711" cy="750791"/>
                    </a:xfrm>
                    <a:prstGeom prst="rect">
                      <a:avLst/>
                    </a:prstGeom>
                    <a:noFill/>
                    <a:ln>
                      <a:noFill/>
                    </a:ln>
                  </pic:spPr>
                </pic:pic>
              </a:graphicData>
            </a:graphic>
          </wp:inline>
        </w:drawing>
      </w:r>
    </w:p>
    <w:p w14:paraId="319B8829" w14:textId="3C0501A7" w:rsidR="005970F0" w:rsidRPr="005970F0" w:rsidRDefault="005970F0" w:rsidP="005970F0">
      <w:pPr>
        <w:rPr>
          <w:sz w:val="22"/>
          <w:szCs w:val="22"/>
        </w:rPr>
      </w:pPr>
      <w:r w:rsidRPr="00AE231D">
        <w:rPr>
          <w:sz w:val="22"/>
          <w:szCs w:val="22"/>
        </w:rPr>
        <w:t xml:space="preserve">At </w:t>
      </w:r>
      <w:proofErr w:type="spellStart"/>
      <w:r w:rsidRPr="00AE231D">
        <w:rPr>
          <w:sz w:val="22"/>
          <w:szCs w:val="22"/>
        </w:rPr>
        <w:t>Quicklee’s</w:t>
      </w:r>
      <w:proofErr w:type="spellEnd"/>
      <w:r w:rsidRPr="005970F0">
        <w:rPr>
          <w:sz w:val="22"/>
          <w:szCs w:val="22"/>
        </w:rPr>
        <w:t xml:space="preserve"> we offer our </w:t>
      </w:r>
      <w:r w:rsidRPr="00AE231D">
        <w:rPr>
          <w:sz w:val="22"/>
          <w:szCs w:val="22"/>
        </w:rPr>
        <w:t xml:space="preserve">customers </w:t>
      </w:r>
      <w:r w:rsidRPr="005970F0">
        <w:rPr>
          <w:sz w:val="22"/>
          <w:szCs w:val="22"/>
        </w:rPr>
        <w:t>the option to either return items for a full refund within seven (7) days of purchase or to exchange items within thirty (30) days of purchase. An original receipt is required for all returns and exchanges.</w:t>
      </w:r>
    </w:p>
    <w:p w14:paraId="36C36755" w14:textId="07B79CC3" w:rsidR="005970F0" w:rsidRPr="005970F0" w:rsidRDefault="005970F0" w:rsidP="005970F0">
      <w:pPr>
        <w:rPr>
          <w:sz w:val="22"/>
          <w:szCs w:val="22"/>
        </w:rPr>
      </w:pPr>
      <w:r w:rsidRPr="005970F0">
        <w:rPr>
          <w:sz w:val="22"/>
          <w:szCs w:val="22"/>
        </w:rPr>
        <w:t>Refunds for returns will be credited back to the original method of payment as indicated on the original purchase receipt. No refunds will be issued in cash unless the original form of payment as reflected in the original purchase receipt was cash. If the original form of payment is not available, store credit may be issued.</w:t>
      </w:r>
    </w:p>
    <w:p w14:paraId="01600AF0" w14:textId="0CFEEFAD" w:rsidR="005970F0" w:rsidRPr="005970F0" w:rsidRDefault="005970F0" w:rsidP="005970F0">
      <w:pPr>
        <w:rPr>
          <w:sz w:val="22"/>
          <w:szCs w:val="22"/>
        </w:rPr>
      </w:pPr>
      <w:proofErr w:type="spellStart"/>
      <w:r w:rsidRPr="00AE231D">
        <w:rPr>
          <w:sz w:val="22"/>
          <w:szCs w:val="22"/>
        </w:rPr>
        <w:t>Quicklee’s</w:t>
      </w:r>
      <w:proofErr w:type="spellEnd"/>
      <w:r w:rsidRPr="005970F0">
        <w:rPr>
          <w:sz w:val="22"/>
          <w:szCs w:val="22"/>
        </w:rPr>
        <w:t xml:space="preserve"> reserves the right to decline any returns and/or exchanges where fraud is suspected or that do not meet the following requirements:</w:t>
      </w:r>
    </w:p>
    <w:p w14:paraId="5C90519B" w14:textId="77777777" w:rsidR="005970F0" w:rsidRPr="005970F0" w:rsidRDefault="005970F0" w:rsidP="005970F0">
      <w:pPr>
        <w:numPr>
          <w:ilvl w:val="0"/>
          <w:numId w:val="1"/>
        </w:numPr>
        <w:rPr>
          <w:sz w:val="22"/>
          <w:szCs w:val="22"/>
        </w:rPr>
      </w:pPr>
      <w:r w:rsidRPr="005970F0">
        <w:rPr>
          <w:sz w:val="22"/>
          <w:szCs w:val="22"/>
        </w:rPr>
        <w:t>Original receipts are required for all returns and/or exchanges – no copies or duplicates are accepted</w:t>
      </w:r>
    </w:p>
    <w:p w14:paraId="27979EE6" w14:textId="77777777" w:rsidR="005970F0" w:rsidRPr="005970F0" w:rsidRDefault="005970F0" w:rsidP="005970F0">
      <w:pPr>
        <w:numPr>
          <w:ilvl w:val="0"/>
          <w:numId w:val="1"/>
        </w:numPr>
        <w:rPr>
          <w:sz w:val="22"/>
          <w:szCs w:val="22"/>
        </w:rPr>
      </w:pPr>
      <w:r w:rsidRPr="005970F0">
        <w:rPr>
          <w:sz w:val="22"/>
          <w:szCs w:val="22"/>
        </w:rPr>
        <w:t>Purchases are eligible for refund only if the item is returned to a store within seven (7) days of the original purchase date</w:t>
      </w:r>
    </w:p>
    <w:p w14:paraId="7EB79898" w14:textId="77777777" w:rsidR="005970F0" w:rsidRPr="005970F0" w:rsidRDefault="005970F0" w:rsidP="005970F0">
      <w:pPr>
        <w:numPr>
          <w:ilvl w:val="0"/>
          <w:numId w:val="1"/>
        </w:numPr>
        <w:rPr>
          <w:sz w:val="22"/>
          <w:szCs w:val="22"/>
        </w:rPr>
      </w:pPr>
      <w:r w:rsidRPr="005970F0">
        <w:rPr>
          <w:sz w:val="22"/>
          <w:szCs w:val="22"/>
        </w:rPr>
        <w:t>Purchases are eligible for exchange only if the item is returned to a store within thirty (30) days of the original purchase date</w:t>
      </w:r>
    </w:p>
    <w:p w14:paraId="64660484" w14:textId="77777777" w:rsidR="005970F0" w:rsidRPr="005970F0" w:rsidRDefault="005970F0" w:rsidP="005970F0">
      <w:pPr>
        <w:numPr>
          <w:ilvl w:val="0"/>
          <w:numId w:val="1"/>
        </w:numPr>
        <w:rPr>
          <w:sz w:val="22"/>
          <w:szCs w:val="22"/>
        </w:rPr>
      </w:pPr>
      <w:r w:rsidRPr="005970F0">
        <w:rPr>
          <w:sz w:val="22"/>
          <w:szCs w:val="22"/>
        </w:rPr>
        <w:t>Purchases must be unused, in original packaging, and contain all original accessories to be eligible for return and/or exchange</w:t>
      </w:r>
    </w:p>
    <w:p w14:paraId="38C81B30" w14:textId="77777777" w:rsidR="005970F0" w:rsidRPr="005970F0" w:rsidRDefault="005970F0" w:rsidP="005970F0">
      <w:pPr>
        <w:numPr>
          <w:ilvl w:val="0"/>
          <w:numId w:val="1"/>
        </w:numPr>
        <w:rPr>
          <w:sz w:val="22"/>
          <w:szCs w:val="22"/>
        </w:rPr>
      </w:pPr>
      <w:r w:rsidRPr="005970F0">
        <w:rPr>
          <w:sz w:val="22"/>
          <w:szCs w:val="22"/>
        </w:rPr>
        <w:t>Purchases may only be returned and/or exchanged in-store</w:t>
      </w:r>
    </w:p>
    <w:p w14:paraId="6FC7D51B" w14:textId="343B1DF0" w:rsidR="005970F0" w:rsidRPr="005970F0" w:rsidRDefault="006072E2" w:rsidP="005970F0">
      <w:pPr>
        <w:rPr>
          <w:sz w:val="22"/>
          <w:szCs w:val="22"/>
        </w:rPr>
      </w:pPr>
      <w:r w:rsidRPr="00AE231D">
        <w:rPr>
          <w:sz w:val="22"/>
          <w:szCs w:val="22"/>
        </w:rPr>
        <w:br/>
      </w:r>
      <w:r w:rsidR="005970F0" w:rsidRPr="005970F0">
        <w:rPr>
          <w:sz w:val="22"/>
          <w:szCs w:val="22"/>
        </w:rPr>
        <w:t>The following items are not eligible for return and/or exchange:</w:t>
      </w:r>
    </w:p>
    <w:p w14:paraId="60475063" w14:textId="77777777" w:rsidR="005970F0" w:rsidRPr="005970F0" w:rsidRDefault="005970F0" w:rsidP="005970F0">
      <w:pPr>
        <w:numPr>
          <w:ilvl w:val="0"/>
          <w:numId w:val="2"/>
        </w:numPr>
        <w:rPr>
          <w:sz w:val="22"/>
          <w:szCs w:val="22"/>
        </w:rPr>
      </w:pPr>
      <w:r w:rsidRPr="005970F0">
        <w:rPr>
          <w:sz w:val="22"/>
          <w:szCs w:val="22"/>
        </w:rPr>
        <w:t>Alcohol</w:t>
      </w:r>
    </w:p>
    <w:p w14:paraId="2AE3CF3E" w14:textId="77777777" w:rsidR="005970F0" w:rsidRPr="005970F0" w:rsidRDefault="005970F0" w:rsidP="005970F0">
      <w:pPr>
        <w:numPr>
          <w:ilvl w:val="0"/>
          <w:numId w:val="2"/>
        </w:numPr>
        <w:rPr>
          <w:sz w:val="22"/>
          <w:szCs w:val="22"/>
        </w:rPr>
      </w:pPr>
      <w:r w:rsidRPr="005970F0">
        <w:rPr>
          <w:sz w:val="22"/>
          <w:szCs w:val="22"/>
        </w:rPr>
        <w:t>Lottery</w:t>
      </w:r>
    </w:p>
    <w:p w14:paraId="009238DF" w14:textId="77777777" w:rsidR="005970F0" w:rsidRPr="005970F0" w:rsidRDefault="005970F0" w:rsidP="005970F0">
      <w:pPr>
        <w:numPr>
          <w:ilvl w:val="0"/>
          <w:numId w:val="2"/>
        </w:numPr>
        <w:rPr>
          <w:sz w:val="22"/>
          <w:szCs w:val="22"/>
        </w:rPr>
      </w:pPr>
      <w:r w:rsidRPr="005970F0">
        <w:rPr>
          <w:sz w:val="22"/>
          <w:szCs w:val="22"/>
        </w:rPr>
        <w:t>Gift Cards</w:t>
      </w:r>
    </w:p>
    <w:p w14:paraId="4316B39A" w14:textId="77777777" w:rsidR="005970F0" w:rsidRPr="005970F0" w:rsidRDefault="005970F0" w:rsidP="005970F0">
      <w:pPr>
        <w:numPr>
          <w:ilvl w:val="0"/>
          <w:numId w:val="2"/>
        </w:numPr>
        <w:rPr>
          <w:sz w:val="22"/>
          <w:szCs w:val="22"/>
        </w:rPr>
      </w:pPr>
      <w:r w:rsidRPr="005970F0">
        <w:rPr>
          <w:sz w:val="22"/>
          <w:szCs w:val="22"/>
        </w:rPr>
        <w:t>Holiday and Seasonal Items (if returned and/or exchanged after the applicable holiday)</w:t>
      </w:r>
    </w:p>
    <w:p w14:paraId="3EE8FE68" w14:textId="04D28219" w:rsidR="005970F0" w:rsidRPr="005970F0" w:rsidRDefault="00AE231D" w:rsidP="005970F0">
      <w:pPr>
        <w:rPr>
          <w:sz w:val="22"/>
          <w:szCs w:val="22"/>
        </w:rPr>
      </w:pPr>
      <w:r>
        <w:rPr>
          <w:sz w:val="22"/>
          <w:szCs w:val="22"/>
          <w:u w:val="single"/>
        </w:rPr>
        <w:br/>
      </w:r>
      <w:r w:rsidR="005970F0" w:rsidRPr="005970F0">
        <w:rPr>
          <w:sz w:val="22"/>
          <w:szCs w:val="22"/>
          <w:u w:val="single"/>
        </w:rPr>
        <w:t>If a guest does not have the original receipt, the return and/or exchange cannot be accepted.</w:t>
      </w:r>
    </w:p>
    <w:p w14:paraId="0B74BCBE" w14:textId="77777777" w:rsidR="005970F0" w:rsidRPr="005970F0" w:rsidRDefault="005970F0" w:rsidP="005970F0">
      <w:pPr>
        <w:rPr>
          <w:sz w:val="22"/>
          <w:szCs w:val="22"/>
        </w:rPr>
      </w:pPr>
      <w:r w:rsidRPr="005970F0">
        <w:rPr>
          <w:sz w:val="22"/>
          <w:szCs w:val="22"/>
        </w:rPr>
        <w:t>Store management must approve any exceptions to this policy.</w:t>
      </w:r>
    </w:p>
    <w:p w14:paraId="0B4C8FE6" w14:textId="5B33E245" w:rsidR="00DE6F76" w:rsidRPr="00AE231D" w:rsidRDefault="005970F0">
      <w:pPr>
        <w:rPr>
          <w:sz w:val="22"/>
          <w:szCs w:val="22"/>
        </w:rPr>
      </w:pPr>
      <w:r w:rsidRPr="005970F0">
        <w:rPr>
          <w:sz w:val="22"/>
          <w:szCs w:val="22"/>
        </w:rPr>
        <w:t xml:space="preserve">If you have any questions about </w:t>
      </w:r>
      <w:proofErr w:type="spellStart"/>
      <w:r w:rsidRPr="00AE231D">
        <w:rPr>
          <w:sz w:val="22"/>
          <w:szCs w:val="22"/>
        </w:rPr>
        <w:t>Quicklee’s</w:t>
      </w:r>
      <w:proofErr w:type="spellEnd"/>
      <w:r w:rsidRPr="00AE231D">
        <w:rPr>
          <w:sz w:val="22"/>
          <w:szCs w:val="22"/>
        </w:rPr>
        <w:t xml:space="preserve"> Company Return Policy</w:t>
      </w:r>
      <w:r w:rsidRPr="005970F0">
        <w:rPr>
          <w:sz w:val="22"/>
          <w:szCs w:val="22"/>
        </w:rPr>
        <w:t xml:space="preserve">, please contact </w:t>
      </w:r>
      <w:r w:rsidRPr="00AE231D">
        <w:rPr>
          <w:sz w:val="22"/>
          <w:szCs w:val="22"/>
        </w:rPr>
        <w:t xml:space="preserve">us at </w:t>
      </w:r>
      <w:hyperlink r:id="rId6" w:history="1">
        <w:r w:rsidRPr="00AE231D">
          <w:rPr>
            <w:rStyle w:val="Hyperlink"/>
            <w:sz w:val="22"/>
            <w:szCs w:val="22"/>
          </w:rPr>
          <w:t>https://www.quicklees.com/contact</w:t>
        </w:r>
      </w:hyperlink>
      <w:r w:rsidRPr="00AE231D">
        <w:rPr>
          <w:sz w:val="22"/>
          <w:szCs w:val="22"/>
        </w:rPr>
        <w:t xml:space="preserve">. </w:t>
      </w:r>
    </w:p>
    <w:sectPr w:rsidR="00DE6F76" w:rsidRPr="00AE2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969BF"/>
    <w:multiLevelType w:val="multilevel"/>
    <w:tmpl w:val="29A0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9B041B"/>
    <w:multiLevelType w:val="multilevel"/>
    <w:tmpl w:val="4F10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11800"/>
    <w:multiLevelType w:val="multilevel"/>
    <w:tmpl w:val="D26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3462309">
    <w:abstractNumId w:val="2"/>
  </w:num>
  <w:num w:numId="2" w16cid:durableId="1147162815">
    <w:abstractNumId w:val="0"/>
  </w:num>
  <w:num w:numId="3" w16cid:durableId="25475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F0"/>
    <w:rsid w:val="003B44C7"/>
    <w:rsid w:val="005970F0"/>
    <w:rsid w:val="005D1C2D"/>
    <w:rsid w:val="006072E2"/>
    <w:rsid w:val="00AE231D"/>
    <w:rsid w:val="00D55C74"/>
    <w:rsid w:val="00DE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45A7"/>
  <w15:chartTrackingRefBased/>
  <w15:docId w15:val="{663DE8F1-8B38-47D7-AA88-3F2FA070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0F0"/>
    <w:rPr>
      <w:rFonts w:eastAsiaTheme="majorEastAsia" w:cstheme="majorBidi"/>
      <w:color w:val="272727" w:themeColor="text1" w:themeTint="D8"/>
    </w:rPr>
  </w:style>
  <w:style w:type="paragraph" w:styleId="Title">
    <w:name w:val="Title"/>
    <w:basedOn w:val="Normal"/>
    <w:next w:val="Normal"/>
    <w:link w:val="TitleChar"/>
    <w:uiPriority w:val="10"/>
    <w:qFormat/>
    <w:rsid w:val="00597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0F0"/>
    <w:pPr>
      <w:spacing w:before="160"/>
      <w:jc w:val="center"/>
    </w:pPr>
    <w:rPr>
      <w:i/>
      <w:iCs/>
      <w:color w:val="404040" w:themeColor="text1" w:themeTint="BF"/>
    </w:rPr>
  </w:style>
  <w:style w:type="character" w:customStyle="1" w:styleId="QuoteChar">
    <w:name w:val="Quote Char"/>
    <w:basedOn w:val="DefaultParagraphFont"/>
    <w:link w:val="Quote"/>
    <w:uiPriority w:val="29"/>
    <w:rsid w:val="005970F0"/>
    <w:rPr>
      <w:i/>
      <w:iCs/>
      <w:color w:val="404040" w:themeColor="text1" w:themeTint="BF"/>
    </w:rPr>
  </w:style>
  <w:style w:type="paragraph" w:styleId="ListParagraph">
    <w:name w:val="List Paragraph"/>
    <w:basedOn w:val="Normal"/>
    <w:uiPriority w:val="34"/>
    <w:qFormat/>
    <w:rsid w:val="005970F0"/>
    <w:pPr>
      <w:ind w:left="720"/>
      <w:contextualSpacing/>
    </w:pPr>
  </w:style>
  <w:style w:type="character" w:styleId="IntenseEmphasis">
    <w:name w:val="Intense Emphasis"/>
    <w:basedOn w:val="DefaultParagraphFont"/>
    <w:uiPriority w:val="21"/>
    <w:qFormat/>
    <w:rsid w:val="005970F0"/>
    <w:rPr>
      <w:i/>
      <w:iCs/>
      <w:color w:val="0F4761" w:themeColor="accent1" w:themeShade="BF"/>
    </w:rPr>
  </w:style>
  <w:style w:type="paragraph" w:styleId="IntenseQuote">
    <w:name w:val="Intense Quote"/>
    <w:basedOn w:val="Normal"/>
    <w:next w:val="Normal"/>
    <w:link w:val="IntenseQuoteChar"/>
    <w:uiPriority w:val="30"/>
    <w:qFormat/>
    <w:rsid w:val="00597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0F0"/>
    <w:rPr>
      <w:i/>
      <w:iCs/>
      <w:color w:val="0F4761" w:themeColor="accent1" w:themeShade="BF"/>
    </w:rPr>
  </w:style>
  <w:style w:type="character" w:styleId="IntenseReference">
    <w:name w:val="Intense Reference"/>
    <w:basedOn w:val="DefaultParagraphFont"/>
    <w:uiPriority w:val="32"/>
    <w:qFormat/>
    <w:rsid w:val="005970F0"/>
    <w:rPr>
      <w:b/>
      <w:bCs/>
      <w:smallCaps/>
      <w:color w:val="0F4761" w:themeColor="accent1" w:themeShade="BF"/>
      <w:spacing w:val="5"/>
    </w:rPr>
  </w:style>
  <w:style w:type="character" w:styleId="Hyperlink">
    <w:name w:val="Hyperlink"/>
    <w:basedOn w:val="DefaultParagraphFont"/>
    <w:uiPriority w:val="99"/>
    <w:unhideWhenUsed/>
    <w:rsid w:val="005970F0"/>
    <w:rPr>
      <w:color w:val="467886" w:themeColor="hyperlink"/>
      <w:u w:val="single"/>
    </w:rPr>
  </w:style>
  <w:style w:type="character" w:styleId="UnresolvedMention">
    <w:name w:val="Unresolved Mention"/>
    <w:basedOn w:val="DefaultParagraphFont"/>
    <w:uiPriority w:val="99"/>
    <w:semiHidden/>
    <w:unhideWhenUsed/>
    <w:rsid w:val="00597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962451">
      <w:bodyDiv w:val="1"/>
      <w:marLeft w:val="0"/>
      <w:marRight w:val="0"/>
      <w:marTop w:val="0"/>
      <w:marBottom w:val="0"/>
      <w:divBdr>
        <w:top w:val="none" w:sz="0" w:space="0" w:color="auto"/>
        <w:left w:val="none" w:sz="0" w:space="0" w:color="auto"/>
        <w:bottom w:val="none" w:sz="0" w:space="0" w:color="auto"/>
        <w:right w:val="none" w:sz="0" w:space="0" w:color="auto"/>
      </w:divBdr>
    </w:div>
    <w:div w:id="147163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icklees.com/contac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Mills</dc:creator>
  <cp:keywords/>
  <dc:description/>
  <cp:lastModifiedBy>Don Mills</cp:lastModifiedBy>
  <cp:revision>4</cp:revision>
  <dcterms:created xsi:type="dcterms:W3CDTF">2024-12-17T17:40:00Z</dcterms:created>
  <dcterms:modified xsi:type="dcterms:W3CDTF">2024-12-17T19:13:00Z</dcterms:modified>
</cp:coreProperties>
</file>